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96D7" w14:textId="77777777" w:rsidR="00577352" w:rsidRDefault="00577352" w:rsidP="00855123">
      <w:pPr>
        <w:autoSpaceDE w:val="0"/>
        <w:autoSpaceDN w:val="0"/>
        <w:adjustRightInd w:val="0"/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EA9D21" w14:textId="2D4C0DF1" w:rsidR="00831C4A" w:rsidRPr="00A016FA" w:rsidRDefault="00736C55" w:rsidP="00855123">
      <w:pPr>
        <w:autoSpaceDE w:val="0"/>
        <w:autoSpaceDN w:val="0"/>
        <w:adjustRightInd w:val="0"/>
        <w:ind w:firstLineChars="27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8DCE" wp14:editId="79AAEAAF">
                <wp:simplePos x="0" y="0"/>
                <wp:positionH relativeFrom="margin">
                  <wp:posOffset>61595</wp:posOffset>
                </wp:positionH>
                <wp:positionV relativeFrom="paragraph">
                  <wp:posOffset>2540</wp:posOffset>
                </wp:positionV>
                <wp:extent cx="5848350" cy="13430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1D0A" w14:textId="77777777" w:rsidR="00245E9D" w:rsidRPr="00336336" w:rsidRDefault="00245E9D" w:rsidP="00245E9D">
                            <w:pPr>
                              <w:ind w:firstLineChars="100" w:firstLine="360"/>
                              <w:jc w:val="left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00B050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633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00B050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摂食指導研修</w:t>
                            </w:r>
                          </w:p>
                          <w:p w14:paraId="69F2D8DD" w14:textId="5BB2AC41" w:rsidR="008B6E7D" w:rsidRPr="0033633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633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「摂食嚥下困難をもつ人への対応を</w:t>
                            </w:r>
                          </w:p>
                          <w:p w14:paraId="247694B1" w14:textId="77777777" w:rsidR="00CB60B4" w:rsidRPr="0033633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633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見直してみませんか？</w:t>
                            </w:r>
                            <w:r w:rsidR="00AE6EA6" w:rsidRPr="0033633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8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5pt;margin-top:.2pt;width:460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" filled="f" strokecolor="gray [1629]" strokeweight="2pt">
                <v:textbox inset="5.85pt,.7pt,5.85pt,.7pt">
                  <w:txbxContent>
                    <w:p w14:paraId="70871D0A" w14:textId="77777777" w:rsidR="00245E9D" w:rsidRPr="00336336" w:rsidRDefault="00245E9D" w:rsidP="00245E9D">
                      <w:pPr>
                        <w:ind w:firstLineChars="100" w:firstLine="360"/>
                        <w:jc w:val="left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00B050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633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00B050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摂食指導研修</w:t>
                      </w:r>
                    </w:p>
                    <w:p w14:paraId="69F2D8DD" w14:textId="5BB2AC41" w:rsidR="008B6E7D" w:rsidRPr="0033633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633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「摂食嚥下困難をもつ人への対応を</w:t>
                      </w:r>
                    </w:p>
                    <w:p w14:paraId="247694B1" w14:textId="77777777" w:rsidR="00CB60B4" w:rsidRPr="0033633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633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見直してみませんか？</w:t>
                      </w:r>
                      <w:r w:rsidR="00AE6EA6" w:rsidRPr="0033633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C4A" w:rsidRPr="00A016FA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</w:p>
    <w:p w14:paraId="6D9AC35E" w14:textId="550BE8EC" w:rsidR="00CB60B4" w:rsidRDefault="00831C4A" w:rsidP="007B5868">
      <w:pPr>
        <w:pStyle w:val="a3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フュージョンコムかながわ・県肢体不自由児協会</w:t>
      </w:r>
    </w:p>
    <w:p w14:paraId="44F37F20" w14:textId="3639C2F3" w:rsidR="00577352" w:rsidRDefault="00577352" w:rsidP="007B5868">
      <w:pPr>
        <w:pStyle w:val="a3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14:paraId="60F8B041" w14:textId="77777777" w:rsidR="00577352" w:rsidRPr="00577352" w:rsidRDefault="00577352" w:rsidP="007B5868">
      <w:pPr>
        <w:pStyle w:val="a3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14:paraId="35893DEE" w14:textId="77777777" w:rsidR="0090619C" w:rsidRDefault="00577352" w:rsidP="00EE22A3">
      <w:pPr>
        <w:pStyle w:val="a3"/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A016FA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「食べること」は生命維持だけでなく、身体的・精神的・社会的にも深い関わりがあります。摂食・嚥下について基礎・基本を再確認し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、</w:t>
      </w:r>
      <w:r w:rsidRPr="00A016FA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明日の指導に応用しませんか。</w:t>
      </w:r>
    </w:p>
    <w:p w14:paraId="20B5B955" w14:textId="76E4275D" w:rsidR="00EE22A3" w:rsidRDefault="00EE22A3" w:rsidP="00EE22A3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たくさんの症例を通して、嚥下障害の要因と対処について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実技</w:t>
      </w:r>
      <w:r w:rsidR="00B1795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交え</w:t>
      </w:r>
      <w:r>
        <w:rPr>
          <w:rFonts w:asciiTheme="majorEastAsia" w:eastAsiaTheme="majorEastAsia" w:hAnsiTheme="majorEastAsia" w:hint="eastAsia"/>
          <w:sz w:val="24"/>
          <w:szCs w:val="24"/>
        </w:rPr>
        <w:t>学びます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44E7E5C" w14:textId="554E1A76" w:rsidR="0044356B" w:rsidRDefault="00707DBE" w:rsidP="00EE22A3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食べる機能が少しづつ高まり、</w:t>
      </w:r>
      <w:r w:rsidR="006668C5">
        <w:rPr>
          <w:rFonts w:asciiTheme="majorEastAsia" w:eastAsiaTheme="majorEastAsia" w:hAnsiTheme="majorEastAsia" w:hint="eastAsia"/>
          <w:sz w:val="24"/>
          <w:szCs w:val="24"/>
        </w:rPr>
        <w:t>あるいは食べる機能に合わせ、</w:t>
      </w:r>
      <w:r w:rsidR="0044356B">
        <w:rPr>
          <w:rFonts w:asciiTheme="majorEastAsia" w:eastAsiaTheme="majorEastAsia" w:hAnsiTheme="majorEastAsia" w:hint="eastAsia"/>
          <w:sz w:val="24"/>
          <w:szCs w:val="24"/>
        </w:rPr>
        <w:t>美味しく食事が楽しめることは人生を豊かにします。</w:t>
      </w:r>
    </w:p>
    <w:p w14:paraId="05094609" w14:textId="687BD471" w:rsidR="00707DBE" w:rsidRPr="00707DBE" w:rsidRDefault="00707DBE" w:rsidP="00707DBE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食事の時間</w:t>
      </w:r>
      <w:r w:rsidR="006668C5">
        <w:rPr>
          <w:rFonts w:asciiTheme="majorEastAsia" w:eastAsiaTheme="majorEastAsia" w:hAnsiTheme="majorEastAsia" w:hint="eastAsia"/>
          <w:sz w:val="24"/>
          <w:szCs w:val="24"/>
        </w:rPr>
        <w:t>が、</w:t>
      </w:r>
      <w:r w:rsidR="009B3DFB">
        <w:rPr>
          <w:rFonts w:asciiTheme="majorEastAsia" w:eastAsiaTheme="majorEastAsia" w:hAnsiTheme="majorEastAsia" w:hint="eastAsia"/>
          <w:sz w:val="24"/>
          <w:szCs w:val="24"/>
        </w:rPr>
        <w:t>楽しい</w:t>
      </w:r>
      <w:r>
        <w:rPr>
          <w:rFonts w:asciiTheme="majorEastAsia" w:eastAsiaTheme="majorEastAsia" w:hAnsiTheme="majorEastAsia" w:hint="eastAsia"/>
          <w:sz w:val="24"/>
          <w:szCs w:val="24"/>
        </w:rPr>
        <w:t>コミュニケ―ションの</w:t>
      </w:r>
      <w:r w:rsidR="009B3DFB">
        <w:rPr>
          <w:rFonts w:asciiTheme="majorEastAsia" w:eastAsiaTheme="majorEastAsia" w:hAnsiTheme="majorEastAsia" w:hint="eastAsia"/>
          <w:sz w:val="24"/>
          <w:szCs w:val="24"/>
        </w:rPr>
        <w:t>機会</w:t>
      </w:r>
      <w:r w:rsidR="006668C5">
        <w:rPr>
          <w:rFonts w:asciiTheme="majorEastAsia" w:eastAsiaTheme="majorEastAsia" w:hAnsiTheme="majorEastAsia" w:hint="eastAsia"/>
          <w:sz w:val="24"/>
          <w:szCs w:val="24"/>
        </w:rPr>
        <w:t>になることを願っています。</w:t>
      </w:r>
    </w:p>
    <w:p w14:paraId="15A8F17D" w14:textId="77777777" w:rsidR="0090619C" w:rsidRPr="00B17950" w:rsidRDefault="0090619C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439BCAE1" w14:textId="29B94E1F" w:rsidR="00831C4A" w:rsidRPr="00A016FA" w:rsidRDefault="00831C4A" w:rsidP="00831C4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25029" w:rsidRPr="00A016FA">
        <w:rPr>
          <w:rFonts w:asciiTheme="majorEastAsia" w:eastAsiaTheme="majorEastAsia" w:hAnsiTheme="majorEastAsia" w:hint="eastAsia"/>
          <w:sz w:val="24"/>
          <w:szCs w:val="24"/>
        </w:rPr>
        <w:t>．開催月日：</w:t>
      </w:r>
      <w:r w:rsidR="00225029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20</w:t>
      </w:r>
      <w:r w:rsidR="00855123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="00151239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="00225029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年11月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D2244B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(土)</w:t>
      </w:r>
      <w:r w:rsidR="000E4930">
        <w:rPr>
          <w:rFonts w:asciiTheme="majorEastAsia" w:eastAsiaTheme="majorEastAsia" w:hAnsiTheme="majorEastAsia" w:cs="Century" w:hint="eastAsia"/>
          <w:b/>
          <w:bCs/>
          <w:sz w:val="24"/>
          <w:szCs w:val="24"/>
        </w:rPr>
        <w:t xml:space="preserve">　</w:t>
      </w:r>
      <w:r w:rsidR="00B20344" w:rsidRPr="00A016FA">
        <w:rPr>
          <w:rFonts w:asciiTheme="majorEastAsia" w:eastAsiaTheme="majorEastAsia" w:hAnsiTheme="majorEastAsia" w:cs="Century" w:hint="eastAsia"/>
          <w:b/>
          <w:bCs/>
          <w:sz w:val="24"/>
          <w:szCs w:val="24"/>
        </w:rPr>
        <w:t xml:space="preserve">　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13</w:t>
      </w:r>
      <w:r w:rsidR="00807D24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0</w:t>
      </w:r>
      <w:r w:rsidR="00807D24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0～1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807D24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807D24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0</w:t>
      </w:r>
      <w:r w:rsidR="00200D45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（受付　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12</w:t>
      </w:r>
      <w:r w:rsidR="00200D45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0E4930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200D45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0）</w:t>
      </w:r>
    </w:p>
    <w:p w14:paraId="614EF64F" w14:textId="0D44F419" w:rsidR="00577352" w:rsidRDefault="00577352" w:rsidP="00831C4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9551297" w14:textId="77777777" w:rsidR="0090619C" w:rsidRPr="0090619C" w:rsidRDefault="0090619C" w:rsidP="00831C4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1BFC0B1" w14:textId="39768F7A" w:rsidR="00831C4A" w:rsidRPr="00A016FA" w:rsidRDefault="00831C4A" w:rsidP="00855123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２．会</w:t>
      </w:r>
      <w:r w:rsidRPr="00A016FA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27164"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場：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ウィリング横</w:t>
      </w:r>
      <w:r w:rsidR="007B216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浜　</w:t>
      </w:r>
      <w:r w:rsidR="00855123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12Ｆ　</w:t>
      </w:r>
      <w:r w:rsidR="004E7F6A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研修室（12</w:t>
      </w:r>
      <w:r w:rsidR="007B216D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4E7F6A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～126）</w:t>
      </w:r>
    </w:p>
    <w:p w14:paraId="24501846" w14:textId="48C92CD9" w:rsidR="00831C4A" w:rsidRPr="00A016FA" w:rsidRDefault="00831C4A" w:rsidP="00840ADF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A016FA">
        <w:rPr>
          <w:rFonts w:asciiTheme="majorEastAsia" w:eastAsiaTheme="majorEastAsia" w:hAnsiTheme="majorEastAsia"/>
          <w:sz w:val="24"/>
          <w:szCs w:val="24"/>
        </w:rPr>
        <w:t xml:space="preserve"> 233-0002 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横浜市港南区上大岡西</w:t>
      </w:r>
      <w:r w:rsidRPr="00A016FA">
        <w:rPr>
          <w:rFonts w:asciiTheme="majorEastAsia" w:eastAsiaTheme="majorEastAsia" w:hAnsiTheme="majorEastAsia"/>
          <w:sz w:val="24"/>
          <w:szCs w:val="24"/>
        </w:rPr>
        <w:t xml:space="preserve">1-6-1 </w:t>
      </w:r>
      <w:r w:rsidR="00840ADF"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ゆめおおおかオフィスタワー内</w:t>
      </w:r>
    </w:p>
    <w:p w14:paraId="5966A14C" w14:textId="5BA7D636" w:rsidR="00840ADF" w:rsidRPr="0090619C" w:rsidRDefault="00831C4A" w:rsidP="0090619C">
      <w:pPr>
        <w:pStyle w:val="a3"/>
        <w:ind w:firstLineChars="200" w:firstLine="480"/>
        <w:rPr>
          <w:rFonts w:asciiTheme="majorEastAsia" w:eastAsiaTheme="majorEastAsia" w:hAnsiTheme="majorEastAsia"/>
        </w:rPr>
      </w:pPr>
      <w:r w:rsidRPr="00A016FA">
        <w:rPr>
          <w:rFonts w:asciiTheme="majorEastAsia" w:eastAsiaTheme="majorEastAsia" w:hAnsiTheme="majorEastAsia"/>
          <w:sz w:val="24"/>
          <w:szCs w:val="24"/>
        </w:rPr>
        <w:t>Tel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016FA">
        <w:rPr>
          <w:rFonts w:asciiTheme="majorEastAsia" w:eastAsiaTheme="majorEastAsia" w:hAnsiTheme="majorEastAsia"/>
          <w:sz w:val="24"/>
          <w:szCs w:val="24"/>
        </w:rPr>
        <w:t>045-847-6666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（代表）</w:t>
      </w:r>
      <w:r w:rsidRPr="00A016FA">
        <w:rPr>
          <w:rFonts w:asciiTheme="majorEastAsia" w:eastAsiaTheme="majorEastAsia" w:hAnsiTheme="majorEastAsia" w:hint="eastAsia"/>
        </w:rPr>
        <w:t>（アクセス：京浜急行／市営地下鉄</w:t>
      </w:r>
      <w:r w:rsidRPr="00A016FA">
        <w:rPr>
          <w:rFonts w:asciiTheme="majorEastAsia" w:eastAsiaTheme="majorEastAsia" w:hAnsiTheme="majorEastAsia"/>
        </w:rPr>
        <w:t xml:space="preserve"> </w:t>
      </w:r>
      <w:r w:rsidRPr="00A016FA">
        <w:rPr>
          <w:rFonts w:asciiTheme="majorEastAsia" w:eastAsiaTheme="majorEastAsia" w:hAnsiTheme="majorEastAsia" w:hint="eastAsia"/>
        </w:rPr>
        <w:t>「上大岡」駅下車徒歩</w:t>
      </w:r>
      <w:r w:rsidRPr="00A016FA">
        <w:rPr>
          <w:rFonts w:asciiTheme="majorEastAsia" w:eastAsiaTheme="majorEastAsia" w:hAnsiTheme="majorEastAsia"/>
        </w:rPr>
        <w:t xml:space="preserve">3 </w:t>
      </w:r>
      <w:r w:rsidRPr="00A016FA">
        <w:rPr>
          <w:rFonts w:asciiTheme="majorEastAsia" w:eastAsiaTheme="majorEastAsia" w:hAnsiTheme="majorEastAsia" w:hint="eastAsia"/>
        </w:rPr>
        <w:t>分）</w:t>
      </w:r>
      <w:r w:rsidR="00840ADF" w:rsidRPr="00A016FA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3955D333" wp14:editId="4DB6275E">
            <wp:extent cx="2999740" cy="1628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41" cy="16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DF" w:rsidRPr="00A016FA">
        <w:rPr>
          <w:rFonts w:asciiTheme="majorEastAsia" w:eastAsiaTheme="majorEastAsia" w:hAnsiTheme="majorEastAsia"/>
          <w:noProof/>
        </w:rPr>
        <w:drawing>
          <wp:inline distT="0" distB="0" distL="0" distR="0" wp14:anchorId="588361E5" wp14:editId="71191CF5">
            <wp:extent cx="2874010" cy="1533525"/>
            <wp:effectExtent l="0" t="0" r="2540" b="9525"/>
            <wp:docPr id="7" name="図 7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, 概略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99" cy="15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E9F2" w14:textId="77777777" w:rsidR="0090619C" w:rsidRDefault="0090619C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7472EE9E" w14:textId="795DBA4B" w:rsidR="009370EA" w:rsidRPr="00A016FA" w:rsidRDefault="00831C4A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３．対象者：</w:t>
      </w:r>
    </w:p>
    <w:p w14:paraId="78391702" w14:textId="673CACCC" w:rsidR="00831C4A" w:rsidRPr="00A016FA" w:rsidRDefault="00831C4A" w:rsidP="009370EA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障害</w:t>
      </w:r>
      <w:r w:rsidR="00FD40B5" w:rsidRPr="00A016FA">
        <w:rPr>
          <w:rFonts w:asciiTheme="majorEastAsia" w:eastAsiaTheme="majorEastAsia" w:hAnsiTheme="majorEastAsia" w:hint="eastAsia"/>
          <w:sz w:val="24"/>
          <w:szCs w:val="24"/>
        </w:rPr>
        <w:t>児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B103DD" w:rsidRPr="00A016F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高齢者等の支援、介護、</w:t>
      </w:r>
      <w:r w:rsidR="00FD40B5" w:rsidRPr="00A016FA">
        <w:rPr>
          <w:rFonts w:asciiTheme="majorEastAsia" w:eastAsiaTheme="majorEastAsia" w:hAnsiTheme="majorEastAsia" w:hint="eastAsia"/>
          <w:sz w:val="24"/>
          <w:szCs w:val="24"/>
        </w:rPr>
        <w:t>教育</w:t>
      </w:r>
      <w:r w:rsidR="004E7F6A" w:rsidRPr="00A016FA">
        <w:rPr>
          <w:rFonts w:asciiTheme="majorEastAsia" w:eastAsiaTheme="majorEastAsia" w:hAnsiTheme="majorEastAsia" w:hint="eastAsia"/>
          <w:sz w:val="24"/>
          <w:szCs w:val="24"/>
        </w:rPr>
        <w:t>に携わる方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26748">
        <w:rPr>
          <w:rFonts w:asciiTheme="majorEastAsia" w:eastAsiaTheme="majorEastAsia" w:hAnsiTheme="majorEastAsia" w:hint="eastAsia"/>
          <w:sz w:val="24"/>
          <w:szCs w:val="24"/>
        </w:rPr>
        <w:t>摂食に関心</w:t>
      </w:r>
      <w:r w:rsidR="009370EA" w:rsidRPr="00A016FA">
        <w:rPr>
          <w:rFonts w:asciiTheme="majorEastAsia" w:eastAsiaTheme="majorEastAsia" w:hAnsiTheme="majorEastAsia" w:hint="eastAsia"/>
          <w:sz w:val="24"/>
          <w:szCs w:val="24"/>
        </w:rPr>
        <w:t>のある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687481" w:rsidRPr="00A016FA">
        <w:rPr>
          <w:rFonts w:asciiTheme="majorEastAsia" w:eastAsiaTheme="majorEastAsia" w:hAnsiTheme="majorEastAsia" w:hint="eastAsia"/>
          <w:sz w:val="24"/>
          <w:szCs w:val="24"/>
        </w:rPr>
        <w:t>他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37E57E7" w14:textId="00E87B3F" w:rsidR="00F81006" w:rsidRPr="00A016FA" w:rsidRDefault="00F81006" w:rsidP="00F81006">
      <w:pPr>
        <w:pStyle w:val="a3"/>
        <w:ind w:leftChars="193" w:left="425" w:firstLineChars="117" w:firstLine="282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新型コロナウイルス感染防止策を講じ、広い講義室でソーシャルディスタンスに配慮し、安全に受講していただきます。</w:t>
      </w:r>
    </w:p>
    <w:p w14:paraId="479E0BEA" w14:textId="676313B6" w:rsidR="00F81006" w:rsidRPr="00A016FA" w:rsidRDefault="00F81006" w:rsidP="009370EA">
      <w:pPr>
        <w:pStyle w:val="a3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＜受講者へのお願い＞</w:t>
      </w:r>
    </w:p>
    <w:p w14:paraId="5EF82321" w14:textId="6234A6AC" w:rsidR="00F81006" w:rsidRPr="00A016FA" w:rsidRDefault="00F81006" w:rsidP="009370EA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○受講時は、マスクの着用（各自準備）をお願いします。</w:t>
      </w:r>
    </w:p>
    <w:p w14:paraId="18EB0807" w14:textId="63DE2680" w:rsidR="00F81006" w:rsidRDefault="00F81006" w:rsidP="009370EA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○当日に発熱・咳などの症状のある方は、受講を禁止させていただきます。</w:t>
      </w:r>
    </w:p>
    <w:p w14:paraId="5C77E420" w14:textId="3E6B153F" w:rsidR="00392199" w:rsidRDefault="00392199" w:rsidP="009370EA">
      <w:pPr>
        <w:pStyle w:val="a3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39219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※当日の連絡先　090-2145-4756（事務局携帯）</w:t>
      </w:r>
    </w:p>
    <w:p w14:paraId="2D1AD6E6" w14:textId="4743FCF8" w:rsidR="00577352" w:rsidRDefault="00577352" w:rsidP="009370EA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64CA3B7" w14:textId="77777777" w:rsidR="006668C5" w:rsidRPr="00A016FA" w:rsidRDefault="006668C5" w:rsidP="009370EA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252335AA" w14:textId="77777777" w:rsidR="006668C5" w:rsidRDefault="006668C5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55FD133C" w14:textId="77777777" w:rsidR="006668C5" w:rsidRDefault="006668C5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4134B26B" w14:textId="52CE78CC" w:rsidR="00831C4A" w:rsidRPr="00A016FA" w:rsidRDefault="00831C4A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４．募集人員：</w:t>
      </w:r>
      <w:r w:rsidR="003C560D"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123" w:rsidRPr="00A016FA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Pr="00A016FA">
        <w:rPr>
          <w:rFonts w:asciiTheme="majorEastAsia" w:eastAsiaTheme="majorEastAsia" w:hAnsiTheme="majorEastAsia" w:hint="eastAsia"/>
          <w:sz w:val="24"/>
          <w:szCs w:val="24"/>
          <w:u w:val="single"/>
        </w:rPr>
        <w:t>０名</w:t>
      </w:r>
      <w:r w:rsidRPr="00A016F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CF2ABE3" w14:textId="77777777" w:rsidR="0090619C" w:rsidRPr="00A016FA" w:rsidRDefault="0090619C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73E441DD" w14:textId="596C1CEB" w:rsidR="00EE10F0" w:rsidRPr="00236EDE" w:rsidRDefault="00831C4A" w:rsidP="000E4930">
      <w:pPr>
        <w:pStyle w:val="a3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7B216D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参加費：</w:t>
      </w:r>
      <w:r w:rsidR="00AB694E" w:rsidRPr="007B216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7B216D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7B216D">
        <w:rPr>
          <w:rFonts w:asciiTheme="majorEastAsia" w:eastAsiaTheme="majorEastAsia" w:hAnsiTheme="majorEastAsia" w:cs="Century"/>
          <w:b/>
          <w:bCs/>
          <w:sz w:val="24"/>
          <w:szCs w:val="24"/>
        </w:rPr>
        <w:t>,</w:t>
      </w:r>
      <w:r w:rsidR="007B216D">
        <w:rPr>
          <w:rFonts w:asciiTheme="majorEastAsia" w:eastAsiaTheme="majorEastAsia" w:hAnsiTheme="majorEastAsia" w:cs="Century" w:hint="eastAsia"/>
          <w:b/>
          <w:bCs/>
          <w:sz w:val="24"/>
          <w:szCs w:val="24"/>
        </w:rPr>
        <w:t>５</w:t>
      </w:r>
      <w:r w:rsidRPr="007B216D">
        <w:rPr>
          <w:rFonts w:asciiTheme="majorEastAsia" w:eastAsiaTheme="majorEastAsia" w:hAnsiTheme="majorEastAsia" w:hint="eastAsia"/>
          <w:b/>
          <w:bCs/>
          <w:sz w:val="24"/>
          <w:szCs w:val="24"/>
        </w:rPr>
        <w:t>００円</w:t>
      </w:r>
      <w:r w:rsidR="006512BA" w:rsidRPr="00A016FA">
        <w:rPr>
          <w:rFonts w:asciiTheme="majorEastAsia" w:eastAsiaTheme="majorEastAsia" w:hAnsiTheme="majorEastAsia" w:hint="eastAsia"/>
          <w:sz w:val="24"/>
          <w:szCs w:val="24"/>
        </w:rPr>
        <w:t>（当日会場でお支払いください。</w:t>
      </w:r>
      <w:r w:rsidR="0090619C">
        <w:rPr>
          <w:rFonts w:asciiTheme="majorEastAsia" w:eastAsiaTheme="majorEastAsia" w:hAnsiTheme="majorEastAsia" w:hint="eastAsia"/>
          <w:sz w:val="24"/>
          <w:szCs w:val="24"/>
        </w:rPr>
        <w:t>演習</w:t>
      </w:r>
      <w:r w:rsidR="00392199">
        <w:rPr>
          <w:rFonts w:asciiTheme="majorEastAsia" w:eastAsiaTheme="majorEastAsia" w:hAnsiTheme="majorEastAsia" w:hint="eastAsia"/>
          <w:sz w:val="24"/>
          <w:szCs w:val="24"/>
        </w:rPr>
        <w:t>材料費を含む）</w:t>
      </w:r>
      <w:r w:rsidR="004E7F6A" w:rsidRPr="00236ED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E4930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6512BA" w:rsidRPr="00236EDE">
        <w:rPr>
          <w:rFonts w:asciiTheme="majorEastAsia" w:eastAsiaTheme="majorEastAsia" w:hAnsiTheme="majorEastAsia" w:hint="eastAsia"/>
          <w:sz w:val="20"/>
          <w:szCs w:val="20"/>
          <w:u w:val="single"/>
        </w:rPr>
        <w:t>※２回以上受講</w:t>
      </w:r>
      <w:r w:rsidR="00236EDE">
        <w:rPr>
          <w:rFonts w:asciiTheme="majorEastAsia" w:eastAsiaTheme="majorEastAsia" w:hAnsiTheme="majorEastAsia" w:hint="eastAsia"/>
          <w:sz w:val="20"/>
          <w:szCs w:val="20"/>
          <w:u w:val="single"/>
        </w:rPr>
        <w:t>の</w:t>
      </w:r>
      <w:r w:rsidR="006512BA" w:rsidRPr="00236EDE">
        <w:rPr>
          <w:rFonts w:asciiTheme="majorEastAsia" w:eastAsiaTheme="majorEastAsia" w:hAnsiTheme="majorEastAsia" w:hint="eastAsia"/>
          <w:sz w:val="20"/>
          <w:szCs w:val="20"/>
          <w:u w:val="single"/>
        </w:rPr>
        <w:t>方は、教科書（食事指導ガイドブック）をご持参ください。５００円引きとします。</w:t>
      </w:r>
      <w:r w:rsidR="00840ADF" w:rsidRPr="00236ED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252B388E" w14:textId="2DE19D1D" w:rsidR="00840ADF" w:rsidRPr="00A016FA" w:rsidRDefault="00840ADF" w:rsidP="00831C4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3B6558BF" w14:textId="61229A98" w:rsidR="00EE22A3" w:rsidRDefault="00840ADF" w:rsidP="00E7117A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31C4A" w:rsidRPr="00A016FA">
        <w:rPr>
          <w:rFonts w:asciiTheme="majorEastAsia" w:eastAsiaTheme="majorEastAsia" w:hAnsiTheme="majorEastAsia" w:hint="eastAsia"/>
          <w:sz w:val="24"/>
          <w:szCs w:val="24"/>
        </w:rPr>
        <w:t>．研修内容</w:t>
      </w:r>
      <w:r w:rsidR="00AB694E" w:rsidRPr="00A016F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791B59A" w14:textId="77777777" w:rsidR="006668C5" w:rsidRPr="00E7117A" w:rsidRDefault="006668C5" w:rsidP="00E7117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DA96F9D" w14:textId="64C4137F" w:rsidR="00EE22A3" w:rsidRPr="00E7117A" w:rsidRDefault="00E7117A" w:rsidP="00E7117A">
      <w:pPr>
        <w:autoSpaceDE w:val="0"/>
        <w:autoSpaceDN w:val="0"/>
        <w:adjustRightInd w:val="0"/>
        <w:ind w:firstLineChars="100" w:firstLine="241"/>
        <w:jc w:val="left"/>
        <w:rPr>
          <w:rFonts w:asciiTheme="majorEastAsia" w:eastAsiaTheme="majorEastAsia" w:hAnsiTheme="majorEastAsia"/>
          <w:b/>
          <w:bCs/>
          <w:color w:val="000000"/>
          <w:sz w:val="24"/>
          <w:szCs w:val="24"/>
          <w:shd w:val="clear" w:color="auto" w:fill="FFFFFF"/>
        </w:rPr>
      </w:pPr>
      <w:r w:rsidRPr="00E7117A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  <w:shd w:val="clear" w:color="auto" w:fill="FFFFFF"/>
        </w:rPr>
        <w:t xml:space="preserve">第1部　</w:t>
      </w:r>
      <w:r w:rsidR="00EE22A3" w:rsidRPr="00E7117A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  <w:shd w:val="clear" w:color="auto" w:fill="FFFFFF"/>
        </w:rPr>
        <w:t>13:10～15:10</w:t>
      </w:r>
    </w:p>
    <w:p w14:paraId="6ADCDA24" w14:textId="77777777" w:rsidR="00EA3E29" w:rsidRDefault="00EE22A3" w:rsidP="00EA3E29">
      <w:pPr>
        <w:autoSpaceDE w:val="0"/>
        <w:autoSpaceDN w:val="0"/>
        <w:adjustRightInd w:val="0"/>
        <w:ind w:firstLineChars="200" w:firstLine="482"/>
        <w:jc w:val="left"/>
        <w:rPr>
          <w:rFonts w:asciiTheme="majorEastAsia" w:eastAsiaTheme="majorEastAsia" w:hAnsiTheme="majorEastAsia"/>
          <w:b/>
          <w:bCs/>
          <w:color w:val="000000"/>
          <w:sz w:val="24"/>
          <w:szCs w:val="24"/>
          <w:shd w:val="clear" w:color="auto" w:fill="FFFFFF"/>
        </w:rPr>
      </w:pPr>
      <w:r w:rsidRPr="00E7117A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  <w:shd w:val="clear" w:color="auto" w:fill="FFFFFF"/>
        </w:rPr>
        <w:t xml:space="preserve">「摂食嚥下困難をもつ人への対応」　</w:t>
      </w:r>
    </w:p>
    <w:p w14:paraId="5DEBD46E" w14:textId="298EEB12" w:rsidR="00EA3E29" w:rsidRPr="00EA3E29" w:rsidRDefault="00EE22A3" w:rsidP="00EA3E29">
      <w:pPr>
        <w:autoSpaceDE w:val="0"/>
        <w:autoSpaceDN w:val="0"/>
        <w:adjustRightInd w:val="0"/>
        <w:ind w:firstLineChars="200" w:firstLine="482"/>
        <w:jc w:val="left"/>
        <w:rPr>
          <w:rFonts w:asciiTheme="majorEastAsia" w:eastAsiaTheme="majorEastAsia" w:hAnsiTheme="majorEastAsia"/>
          <w:b/>
          <w:bCs/>
          <w:color w:val="000000"/>
          <w:sz w:val="24"/>
          <w:szCs w:val="24"/>
          <w:shd w:val="clear" w:color="auto" w:fill="FFFFFF"/>
        </w:rPr>
      </w:pPr>
      <w:r w:rsidRPr="00E7117A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  <w:shd w:val="clear" w:color="auto" w:fill="FFFFFF"/>
        </w:rPr>
        <w:t>～</w:t>
      </w:r>
      <w:r w:rsidR="00EA3E29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  <w:shd w:val="clear" w:color="auto" w:fill="FFFFFF"/>
        </w:rPr>
        <w:t>①基礎講座と②事例検討【誤嚥への対応】～</w:t>
      </w:r>
    </w:p>
    <w:p w14:paraId="08846629" w14:textId="512CDA49" w:rsidR="006834E5" w:rsidRDefault="00831C4A" w:rsidP="00E7117A">
      <w:pPr>
        <w:pStyle w:val="a3"/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講</w:t>
      </w:r>
      <w:r w:rsidR="00F27164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師：芳賀デンタルクリニック</w:t>
      </w:r>
      <w:r w:rsidR="00B04E61" w:rsidRPr="00A016F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湘南</w:t>
      </w:r>
      <w:r w:rsidR="00046201"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院長</w:t>
      </w:r>
      <w:r w:rsidRPr="00A016FA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芳賀</w:t>
      </w:r>
      <w:r w:rsidRPr="00A016FA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定</w:t>
      </w:r>
      <w:r w:rsidRPr="00A016FA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先生</w:t>
      </w:r>
      <w:r w:rsidRPr="00A016FA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Pr="00A016FA">
        <w:rPr>
          <w:rFonts w:asciiTheme="majorEastAsia" w:eastAsiaTheme="majorEastAsia" w:hAnsiTheme="majorEastAsia" w:hint="eastAsia"/>
          <w:b/>
          <w:bCs/>
          <w:sz w:val="24"/>
          <w:szCs w:val="24"/>
        </w:rPr>
        <w:t>（歯科医師）</w:t>
      </w:r>
    </w:p>
    <w:p w14:paraId="40BEF29E" w14:textId="0B84D642" w:rsidR="00E7117A" w:rsidRPr="003751CB" w:rsidRDefault="0044356B" w:rsidP="00E7117A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="003751C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3751CB" w:rsidRPr="003751CB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3751CB">
        <w:rPr>
          <w:rFonts w:asciiTheme="majorEastAsia" w:eastAsiaTheme="majorEastAsia" w:hAnsiTheme="majorEastAsia" w:hint="eastAsia"/>
          <w:sz w:val="24"/>
          <w:szCs w:val="24"/>
        </w:rPr>
        <w:t>大好評のため、毎年講師をお願いしています。先生の講義を聞き、</w:t>
      </w:r>
    </w:p>
    <w:p w14:paraId="58B0C63F" w14:textId="696F20E5" w:rsidR="006668C5" w:rsidRPr="003751CB" w:rsidRDefault="006668C5" w:rsidP="00E7117A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="003751C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423E40">
        <w:rPr>
          <w:rFonts w:asciiTheme="majorEastAsia" w:eastAsiaTheme="majorEastAsia" w:hAnsiTheme="majorEastAsia" w:hint="eastAsia"/>
          <w:sz w:val="24"/>
          <w:szCs w:val="24"/>
        </w:rPr>
        <w:t xml:space="preserve">　明日からの指導に、ヒントを持ち帰られる方が多いです。</w:t>
      </w:r>
    </w:p>
    <w:p w14:paraId="40FAD753" w14:textId="7165C012" w:rsidR="00E7117A" w:rsidRDefault="00E7117A" w:rsidP="00E7117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第2部　15:</w:t>
      </w:r>
      <w:r w:rsidR="00D2244B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0～16:20</w:t>
      </w:r>
    </w:p>
    <w:p w14:paraId="37EF8924" w14:textId="51411133" w:rsidR="00E7117A" w:rsidRDefault="00E7117A" w:rsidP="00E7117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「摂食嚥下困難に対する理学療法的視点」</w:t>
      </w:r>
    </w:p>
    <w:p w14:paraId="483DAA3E" w14:textId="0D5210C5" w:rsidR="00E7117A" w:rsidRPr="00E7117A" w:rsidRDefault="00E7117A" w:rsidP="00E7117A">
      <w:pPr>
        <w:pStyle w:val="a3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講 師: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横浜市総合リハビリテーションセンター理学療法士　永井　志保先生</w:t>
      </w:r>
    </w:p>
    <w:p w14:paraId="33078659" w14:textId="7CDE746F" w:rsidR="00AB694E" w:rsidRDefault="003751CB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（日本摂食嚥下リハビリテーション学会認定士）</w:t>
      </w:r>
    </w:p>
    <w:p w14:paraId="0C3EF2EE" w14:textId="0D0313DF" w:rsidR="006668C5" w:rsidRDefault="006668C5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23E40">
        <w:rPr>
          <w:rFonts w:asciiTheme="majorEastAsia" w:eastAsiaTheme="majorEastAsia" w:hAnsiTheme="majorEastAsia" w:hint="eastAsia"/>
          <w:sz w:val="24"/>
          <w:szCs w:val="24"/>
        </w:rPr>
        <w:t xml:space="preserve">　 ＊演習希望に応え、コロナ禍でお休みしていた講義を再開いたします。</w:t>
      </w:r>
    </w:p>
    <w:p w14:paraId="7264BC5F" w14:textId="77777777" w:rsidR="006668C5" w:rsidRPr="00A016FA" w:rsidRDefault="006668C5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73B359" w14:textId="0C8CA52F" w:rsidR="00AB694E" w:rsidRPr="00A016FA" w:rsidRDefault="00EA3E29" w:rsidP="001077BD">
      <w:pPr>
        <w:pStyle w:val="a3"/>
        <w:ind w:firstLineChars="100" w:firstLine="2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A2098E" wp14:editId="5CBAABEA">
            <wp:simplePos x="0" y="0"/>
            <wp:positionH relativeFrom="margin">
              <wp:posOffset>4876800</wp:posOffset>
            </wp:positionH>
            <wp:positionV relativeFrom="margin">
              <wp:posOffset>5000625</wp:posOffset>
            </wp:positionV>
            <wp:extent cx="1051560" cy="1051560"/>
            <wp:effectExtent l="0" t="0" r="0" b="0"/>
            <wp:wrapSquare wrapText="bothSides"/>
            <wp:docPr id="3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4E" w:rsidRPr="00A016FA">
        <w:rPr>
          <w:rFonts w:asciiTheme="majorEastAsia" w:eastAsiaTheme="majorEastAsia" w:hAnsiTheme="majorEastAsia" w:hint="eastAsia"/>
          <w:sz w:val="24"/>
          <w:szCs w:val="24"/>
        </w:rPr>
        <w:t>7．参加申し込み</w:t>
      </w:r>
    </w:p>
    <w:p w14:paraId="022EEC2F" w14:textId="64BD7F2D" w:rsidR="00AB694E" w:rsidRPr="00A016FA" w:rsidRDefault="00AB694E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①QRコードから参加のフォームへアクセス</w:t>
      </w:r>
    </w:p>
    <w:p w14:paraId="22F211D3" w14:textId="5356141B" w:rsidR="00AB694E" w:rsidRPr="00A016FA" w:rsidRDefault="00AB694E" w:rsidP="00AB694E">
      <w:pPr>
        <w:pStyle w:val="a3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右のQRコードから参加のフォームへアクセスしていただき、</w:t>
      </w:r>
    </w:p>
    <w:p w14:paraId="795E7A91" w14:textId="5160E060" w:rsidR="00AB694E" w:rsidRPr="00A016FA" w:rsidRDefault="00AB694E" w:rsidP="00AB694E">
      <w:pPr>
        <w:pStyle w:val="a3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ご入力ください。なお、ご登録いただいた情報は、この研修</w:t>
      </w:r>
    </w:p>
    <w:p w14:paraId="2692B342" w14:textId="381ED7A5" w:rsidR="00AB694E" w:rsidRPr="00A016FA" w:rsidRDefault="00AB694E" w:rsidP="00AB694E">
      <w:pPr>
        <w:pStyle w:val="a3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のみに使用し、その後は破棄いたしますのでご了承ください。</w:t>
      </w:r>
      <w:r w:rsidR="003921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DDE206C" w14:textId="77777777" w:rsidR="00AB694E" w:rsidRPr="00A016FA" w:rsidRDefault="00AB694E" w:rsidP="00AB694E">
      <w:pPr>
        <w:pStyle w:val="a3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853B74" w14:textId="2F169EE6" w:rsidR="00AB694E" w:rsidRPr="00A016FA" w:rsidRDefault="00AB694E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②下記の</w:t>
      </w:r>
      <w:r w:rsidRPr="00A016FA">
        <w:rPr>
          <w:rFonts w:asciiTheme="majorEastAsia" w:eastAsiaTheme="majorEastAsia" w:hAnsiTheme="majorEastAsia"/>
          <w:sz w:val="24"/>
          <w:szCs w:val="24"/>
        </w:rPr>
        <w:t>URL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をインターネットブラウザにコピーアンドペーストで</w:t>
      </w:r>
    </w:p>
    <w:p w14:paraId="7F0333E2" w14:textId="5D278557" w:rsidR="00AB694E" w:rsidRPr="00A016FA" w:rsidRDefault="00AB694E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　参加フォームへアクセスしてください。</w:t>
      </w:r>
    </w:p>
    <w:p w14:paraId="2EEE7A02" w14:textId="77777777" w:rsidR="00EA3E29" w:rsidRDefault="00000000" w:rsidP="00EA3E29">
      <w:pPr>
        <w:pStyle w:val="a3"/>
        <w:ind w:firstLineChars="300" w:firstLine="6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hyperlink r:id="rId10" w:history="1">
        <w:r w:rsidR="00EA3E29" w:rsidRPr="001F56C6">
          <w:rPr>
            <w:rStyle w:val="a4"/>
            <w:rFonts w:ascii="ＭＳ ゴシック" w:eastAsia="ＭＳ ゴシック" w:hAnsi="ＭＳ ゴシック"/>
            <w:sz w:val="24"/>
            <w:szCs w:val="24"/>
          </w:rPr>
          <w:t>https://www.kenshikyou.jp/form.htm</w:t>
        </w:r>
      </w:hyperlink>
    </w:p>
    <w:p w14:paraId="48BE27C9" w14:textId="6D4D3928" w:rsidR="003F5582" w:rsidRPr="00A016FA" w:rsidRDefault="003F5582" w:rsidP="00AB694E">
      <w:pPr>
        <w:pStyle w:val="a3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0AEE751" w14:textId="53108F2B" w:rsidR="00392199" w:rsidRDefault="003F5582" w:rsidP="00392199">
      <w:pPr>
        <w:pStyle w:val="a3"/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　　※</w:t>
      </w:r>
      <w:r w:rsidRPr="00A016FA">
        <w:rPr>
          <w:rFonts w:asciiTheme="majorEastAsia" w:eastAsiaTheme="majorEastAsia" w:hAnsiTheme="majorEastAsia" w:hint="eastAsia"/>
          <w:sz w:val="24"/>
          <w:szCs w:val="24"/>
          <w:u w:val="single"/>
        </w:rPr>
        <w:t>締切り　1</w:t>
      </w:r>
      <w:r w:rsidR="0090619C">
        <w:rPr>
          <w:rFonts w:asciiTheme="majorEastAsia" w:eastAsiaTheme="majorEastAsia" w:hAnsiTheme="majorEastAsia" w:hint="eastAsia"/>
          <w:sz w:val="24"/>
          <w:szCs w:val="24"/>
          <w:u w:val="single"/>
        </w:rPr>
        <w:t>0</w:t>
      </w:r>
      <w:r w:rsidRPr="00A016FA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D2244B">
        <w:rPr>
          <w:rFonts w:asciiTheme="majorEastAsia" w:eastAsiaTheme="majorEastAsia" w:hAnsiTheme="majorEastAsia" w:hint="eastAsia"/>
          <w:sz w:val="24"/>
          <w:szCs w:val="24"/>
          <w:u w:val="single"/>
        </w:rPr>
        <w:t>27</w:t>
      </w:r>
      <w:r w:rsidRPr="00A016FA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D2244B">
        <w:rPr>
          <w:rFonts w:asciiTheme="majorEastAsia" w:eastAsiaTheme="majorEastAsia" w:hAnsiTheme="majorEastAsia" w:hint="eastAsia"/>
          <w:sz w:val="24"/>
          <w:szCs w:val="24"/>
          <w:u w:val="single"/>
        </w:rPr>
        <w:t>木</w:t>
      </w:r>
      <w:r w:rsidRPr="00A016FA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5A5AA17" w14:textId="0DCA0112" w:rsidR="003F5582" w:rsidRPr="00A016FA" w:rsidRDefault="003F5582" w:rsidP="00392199">
      <w:pPr>
        <w:pStyle w:val="a3"/>
        <w:ind w:leftChars="300" w:left="6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  <w:sz w:val="24"/>
          <w:szCs w:val="24"/>
        </w:rPr>
        <w:t>定員に達した場合は</w:t>
      </w:r>
      <w:r w:rsidR="00392199">
        <w:rPr>
          <w:rFonts w:asciiTheme="majorEastAsia" w:eastAsiaTheme="majorEastAsia" w:hAnsiTheme="majorEastAsia" w:hint="eastAsia"/>
          <w:sz w:val="24"/>
          <w:szCs w:val="24"/>
        </w:rPr>
        <w:t>締切日より先に</w:t>
      </w:r>
      <w:r w:rsidRPr="00A016FA">
        <w:rPr>
          <w:rFonts w:asciiTheme="majorEastAsia" w:eastAsiaTheme="majorEastAsia" w:hAnsiTheme="majorEastAsia" w:hint="eastAsia"/>
          <w:sz w:val="24"/>
          <w:szCs w:val="24"/>
        </w:rPr>
        <w:t>締め切らせていただくことがございます。</w:t>
      </w:r>
    </w:p>
    <w:p w14:paraId="029177CC" w14:textId="79097802" w:rsidR="00AB694E" w:rsidRPr="00A016FA" w:rsidRDefault="00AB694E" w:rsidP="001077BD">
      <w:pPr>
        <w:pStyle w:val="a3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8FE4B6" w14:textId="77777777" w:rsidR="003F5582" w:rsidRPr="00A016FA" w:rsidRDefault="003F5582" w:rsidP="005B0EC4">
      <w:pPr>
        <w:pStyle w:val="a3"/>
        <w:snapToGrid w:val="0"/>
        <w:spacing w:before="60" w:line="240" w:lineRule="exact"/>
        <w:ind w:firstLineChars="500" w:firstLine="1100"/>
        <w:rPr>
          <w:rFonts w:asciiTheme="majorEastAsia" w:eastAsiaTheme="majorEastAsia" w:hAnsiTheme="majorEastAsia"/>
        </w:rPr>
      </w:pPr>
    </w:p>
    <w:p w14:paraId="759DFB16" w14:textId="4C7F734E" w:rsidR="00046201" w:rsidRPr="00A016FA" w:rsidRDefault="00687481" w:rsidP="005B0EC4">
      <w:pPr>
        <w:pStyle w:val="a3"/>
        <w:snapToGrid w:val="0"/>
        <w:spacing w:before="60" w:line="240" w:lineRule="exact"/>
        <w:ind w:firstLineChars="500" w:firstLine="1100"/>
        <w:rPr>
          <w:rFonts w:asciiTheme="majorEastAsia" w:eastAsiaTheme="majorEastAsia" w:hAnsiTheme="majorEastAsia"/>
          <w:sz w:val="24"/>
          <w:szCs w:val="24"/>
        </w:rPr>
      </w:pPr>
      <w:r w:rsidRPr="00A016FA">
        <w:rPr>
          <w:rFonts w:asciiTheme="majorEastAsia" w:eastAsiaTheme="majorEastAsia" w:hAnsiTheme="majorEastAsia" w:hint="eastAsia"/>
        </w:rPr>
        <w:t>〒</w:t>
      </w:r>
      <w:r w:rsidRPr="00A016FA">
        <w:rPr>
          <w:rFonts w:asciiTheme="majorEastAsia" w:eastAsiaTheme="majorEastAsia" w:hAnsiTheme="majorEastAsia"/>
        </w:rPr>
        <w:t>221-08</w:t>
      </w:r>
      <w:r w:rsidR="00245E9D" w:rsidRPr="00A016FA">
        <w:rPr>
          <w:rFonts w:asciiTheme="majorEastAsia" w:eastAsiaTheme="majorEastAsia" w:hAnsiTheme="majorEastAsia" w:hint="eastAsia"/>
        </w:rPr>
        <w:t>25</w:t>
      </w:r>
      <w:r w:rsidRPr="00A016FA">
        <w:rPr>
          <w:rFonts w:asciiTheme="majorEastAsia" w:eastAsiaTheme="majorEastAsia" w:hAnsiTheme="majorEastAsia"/>
        </w:rPr>
        <w:t xml:space="preserve"> </w:t>
      </w:r>
      <w:r w:rsidRPr="00A016FA">
        <w:rPr>
          <w:rFonts w:asciiTheme="majorEastAsia" w:eastAsiaTheme="majorEastAsia" w:hAnsiTheme="majorEastAsia" w:hint="eastAsia"/>
        </w:rPr>
        <w:t>横浜市神奈川区</w:t>
      </w:r>
      <w:r w:rsidR="00245E9D" w:rsidRPr="00A016FA">
        <w:rPr>
          <w:rFonts w:asciiTheme="majorEastAsia" w:eastAsiaTheme="majorEastAsia" w:hAnsiTheme="majorEastAsia" w:hint="eastAsia"/>
        </w:rPr>
        <w:t>反町3-17-2</w:t>
      </w:r>
      <w:r w:rsidRPr="00A016FA">
        <w:rPr>
          <w:rFonts w:asciiTheme="majorEastAsia" w:eastAsiaTheme="majorEastAsia" w:hAnsiTheme="majorEastAsia"/>
        </w:rPr>
        <w:t xml:space="preserve"> </w:t>
      </w:r>
      <w:r w:rsidRPr="00A016FA">
        <w:rPr>
          <w:rFonts w:asciiTheme="majorEastAsia" w:eastAsiaTheme="majorEastAsia" w:hAnsiTheme="majorEastAsia" w:hint="eastAsia"/>
        </w:rPr>
        <w:t>神奈川県社会福祉</w:t>
      </w:r>
      <w:r w:rsidR="00245E9D" w:rsidRPr="00A016FA">
        <w:rPr>
          <w:rFonts w:asciiTheme="majorEastAsia" w:eastAsiaTheme="majorEastAsia" w:hAnsiTheme="majorEastAsia" w:hint="eastAsia"/>
        </w:rPr>
        <w:t>センター5階</w:t>
      </w:r>
    </w:p>
    <w:p w14:paraId="48B66E15" w14:textId="4229B6E7" w:rsidR="00687481" w:rsidRPr="00A016FA" w:rsidRDefault="00687481" w:rsidP="00245E9D">
      <w:pPr>
        <w:pStyle w:val="a3"/>
        <w:snapToGrid w:val="0"/>
        <w:spacing w:line="240" w:lineRule="exact"/>
        <w:ind w:firstLineChars="500" w:firstLine="1100"/>
        <w:rPr>
          <w:rFonts w:asciiTheme="majorEastAsia" w:eastAsiaTheme="majorEastAsia" w:hAnsiTheme="majorEastAsia"/>
        </w:rPr>
      </w:pPr>
      <w:r w:rsidRPr="00A016FA">
        <w:rPr>
          <w:rFonts w:asciiTheme="majorEastAsia" w:eastAsiaTheme="majorEastAsia" w:hAnsiTheme="majorEastAsia" w:hint="eastAsia"/>
        </w:rPr>
        <w:t>電話：０４５－３１１－８７４２</w:t>
      </w:r>
      <w:r w:rsidRPr="00A016FA">
        <w:rPr>
          <w:rFonts w:asciiTheme="majorEastAsia" w:eastAsiaTheme="majorEastAsia" w:hAnsiTheme="majorEastAsia"/>
        </w:rPr>
        <w:t xml:space="preserve"> </w:t>
      </w:r>
      <w:r w:rsidR="002E63B2" w:rsidRPr="00A016FA">
        <w:rPr>
          <w:rFonts w:asciiTheme="majorEastAsia" w:eastAsiaTheme="majorEastAsia" w:hAnsiTheme="majorEastAsia" w:hint="eastAsia"/>
        </w:rPr>
        <w:t xml:space="preserve">　</w:t>
      </w:r>
      <w:r w:rsidRPr="00A016FA">
        <w:rPr>
          <w:rFonts w:asciiTheme="majorEastAsia" w:eastAsiaTheme="majorEastAsia" w:hAnsiTheme="majorEastAsia" w:hint="eastAsia"/>
        </w:rPr>
        <w:t>Ｆａｘ：０４５－３２４－８９８５</w:t>
      </w:r>
    </w:p>
    <w:p w14:paraId="19A9F578" w14:textId="1FC6B1D9" w:rsidR="00046201" w:rsidRPr="00A016FA" w:rsidRDefault="00245E9D" w:rsidP="00245E9D">
      <w:pPr>
        <w:pStyle w:val="a3"/>
        <w:snapToGrid w:val="0"/>
        <w:spacing w:line="240" w:lineRule="exact"/>
        <w:ind w:firstLineChars="500" w:firstLine="1100"/>
        <w:rPr>
          <w:rStyle w:val="a4"/>
          <w:rFonts w:asciiTheme="majorEastAsia" w:eastAsiaTheme="majorEastAsia" w:hAnsiTheme="majorEastAsia"/>
          <w:color w:val="auto"/>
          <w:u w:val="none"/>
        </w:rPr>
      </w:pPr>
      <w:r w:rsidRPr="00A016F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allowOverlap="1" wp14:anchorId="6D494AC7" wp14:editId="04A4B801">
            <wp:simplePos x="0" y="0"/>
            <wp:positionH relativeFrom="column">
              <wp:posOffset>23495</wp:posOffset>
            </wp:positionH>
            <wp:positionV relativeFrom="paragraph">
              <wp:posOffset>100330</wp:posOffset>
            </wp:positionV>
            <wp:extent cx="514350" cy="514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481" w:rsidRPr="00A016FA">
        <w:rPr>
          <w:rFonts w:asciiTheme="majorEastAsia" w:eastAsiaTheme="majorEastAsia" w:hAnsiTheme="majorEastAsia"/>
        </w:rPr>
        <w:t xml:space="preserve">E </w:t>
      </w:r>
      <w:r w:rsidR="00687481" w:rsidRPr="00A016FA">
        <w:rPr>
          <w:rFonts w:asciiTheme="majorEastAsia" w:eastAsiaTheme="majorEastAsia" w:hAnsiTheme="majorEastAsia" w:hint="eastAsia"/>
        </w:rPr>
        <w:t>メール：</w:t>
      </w:r>
      <w:r w:rsidR="002E63B2" w:rsidRPr="00A016FA">
        <w:rPr>
          <w:rStyle w:val="a4"/>
          <w:rFonts w:asciiTheme="majorEastAsia" w:eastAsiaTheme="majorEastAsia" w:hAnsiTheme="majorEastAsia"/>
        </w:rPr>
        <w:t>jimukyoku@kenshikyou.jp</w:t>
      </w:r>
      <w:r w:rsidR="00046201" w:rsidRPr="00A016FA">
        <w:rPr>
          <w:rFonts w:asciiTheme="majorEastAsia" w:eastAsiaTheme="majorEastAsia" w:hAnsiTheme="majorEastAsia" w:hint="eastAsia"/>
        </w:rPr>
        <w:t xml:space="preserve">　担当</w:t>
      </w:r>
      <w:r w:rsidR="00BC5CAD" w:rsidRPr="00A016FA">
        <w:rPr>
          <w:rFonts w:asciiTheme="majorEastAsia" w:eastAsiaTheme="majorEastAsia" w:hAnsiTheme="majorEastAsia" w:hint="eastAsia"/>
        </w:rPr>
        <w:t xml:space="preserve">　</w:t>
      </w:r>
      <w:r w:rsidR="009E63CF" w:rsidRPr="00A016FA">
        <w:rPr>
          <w:rFonts w:asciiTheme="majorEastAsia" w:eastAsiaTheme="majorEastAsia" w:hAnsiTheme="majorEastAsia" w:hint="eastAsia"/>
        </w:rPr>
        <w:t>成</w:t>
      </w:r>
      <w:r w:rsidR="00BC5CAD" w:rsidRPr="00A016FA">
        <w:rPr>
          <w:rFonts w:asciiTheme="majorEastAsia" w:eastAsiaTheme="majorEastAsia" w:hAnsiTheme="majorEastAsia" w:hint="eastAsia"/>
        </w:rPr>
        <w:t>田、</w:t>
      </w:r>
      <w:r w:rsidR="00807D24" w:rsidRPr="00A016FA">
        <w:rPr>
          <w:rFonts w:asciiTheme="majorEastAsia" w:eastAsiaTheme="majorEastAsia" w:hAnsiTheme="majorEastAsia" w:hint="eastAsia"/>
        </w:rPr>
        <w:t>繋（つなぎ）</w:t>
      </w:r>
    </w:p>
    <w:p w14:paraId="428E467C" w14:textId="08D1802C" w:rsidR="00C80273" w:rsidRPr="00A016FA" w:rsidRDefault="00532CC4" w:rsidP="00C80273">
      <w:pPr>
        <w:rPr>
          <w:rFonts w:asciiTheme="majorEastAsia" w:eastAsiaTheme="majorEastAsia" w:hAnsiTheme="majorEastAsia" w:cs="MS-Mincho"/>
          <w:b/>
          <w:kern w:val="0"/>
          <w:sz w:val="28"/>
          <w:szCs w:val="24"/>
          <w:u w:val="single"/>
        </w:rPr>
      </w:pPr>
      <w:r w:rsidRPr="00A016FA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</w:t>
      </w:r>
      <w:r w:rsidRPr="00A016FA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u w:val="single"/>
        </w:rPr>
        <w:t>この事業は、共同募金配分金より</w:t>
      </w:r>
      <w:r w:rsidR="0003583F" w:rsidRPr="00A016FA"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28"/>
          <w:szCs w:val="24"/>
          <w:u w:val="single"/>
        </w:rPr>
        <w:t>助成を受け</w:t>
      </w:r>
      <w:r w:rsidRPr="00A016FA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u w:val="single"/>
        </w:rPr>
        <w:t>実施しております</w:t>
      </w:r>
      <w:r w:rsidR="00F91C20" w:rsidRPr="00A016FA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u w:val="single"/>
        </w:rPr>
        <w:t>。</w:t>
      </w:r>
    </w:p>
    <w:p w14:paraId="4587CB97" w14:textId="77777777" w:rsidR="00E7117A" w:rsidRDefault="00E7117A" w:rsidP="00577352">
      <w:pPr>
        <w:pStyle w:val="a3"/>
        <w:ind w:right="240" w:firstLineChars="100" w:firstLine="24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939AC9D" w14:textId="77777777" w:rsidR="00E7117A" w:rsidRDefault="00E7117A" w:rsidP="00577352">
      <w:pPr>
        <w:pStyle w:val="a3"/>
        <w:ind w:right="240" w:firstLineChars="100" w:firstLine="24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8F9D61E" w14:textId="26F3ACB4" w:rsidR="00C80273" w:rsidRDefault="00C80273" w:rsidP="0050239B">
      <w:pPr>
        <w:pStyle w:val="a3"/>
        <w:ind w:right="1200"/>
        <w:rPr>
          <w:rFonts w:ascii="HG丸ｺﾞｼｯｸM-PRO" w:eastAsia="HG丸ｺﾞｼｯｸM-PRO" w:cs="HG丸ｺﾞｼｯｸM-PRO" w:hint="eastAsia"/>
          <w:kern w:val="0"/>
          <w:sz w:val="24"/>
          <w:szCs w:val="24"/>
        </w:rPr>
      </w:pPr>
    </w:p>
    <w:sectPr w:rsidR="00C80273" w:rsidSect="0051561D">
      <w:pgSz w:w="11906" w:h="16838"/>
      <w:pgMar w:top="851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B4B7" w14:textId="77777777" w:rsidR="006E0689" w:rsidRDefault="006E0689" w:rsidP="002623F6">
      <w:r>
        <w:separator/>
      </w:r>
    </w:p>
  </w:endnote>
  <w:endnote w:type="continuationSeparator" w:id="0">
    <w:p w14:paraId="36A66564" w14:textId="77777777" w:rsidR="006E0689" w:rsidRDefault="006E0689" w:rsidP="002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6717" w14:textId="77777777" w:rsidR="006E0689" w:rsidRDefault="006E0689" w:rsidP="002623F6">
      <w:r>
        <w:separator/>
      </w:r>
    </w:p>
  </w:footnote>
  <w:footnote w:type="continuationSeparator" w:id="0">
    <w:p w14:paraId="1629FEBD" w14:textId="77777777" w:rsidR="006E0689" w:rsidRDefault="006E0689" w:rsidP="0026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F9E"/>
    <w:multiLevelType w:val="hybridMultilevel"/>
    <w:tmpl w:val="57560446"/>
    <w:lvl w:ilvl="0" w:tplc="CADE59BE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634344A0"/>
    <w:multiLevelType w:val="hybridMultilevel"/>
    <w:tmpl w:val="7636934E"/>
    <w:lvl w:ilvl="0" w:tplc="228E14DA">
      <w:start w:val="2"/>
      <w:numFmt w:val="bullet"/>
      <w:lvlText w:val="-"/>
      <w:lvlJc w:val="left"/>
      <w:pPr>
        <w:ind w:left="1245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710217A9"/>
    <w:multiLevelType w:val="hybridMultilevel"/>
    <w:tmpl w:val="B7969EB4"/>
    <w:lvl w:ilvl="0" w:tplc="4F0C05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1320961">
    <w:abstractNumId w:val="0"/>
  </w:num>
  <w:num w:numId="2" w16cid:durableId="956105811">
    <w:abstractNumId w:val="2"/>
  </w:num>
  <w:num w:numId="3" w16cid:durableId="161405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4A"/>
    <w:rsid w:val="00002591"/>
    <w:rsid w:val="00031FF4"/>
    <w:rsid w:val="0003583F"/>
    <w:rsid w:val="00046201"/>
    <w:rsid w:val="000617B1"/>
    <w:rsid w:val="0006611B"/>
    <w:rsid w:val="000E4930"/>
    <w:rsid w:val="001077BD"/>
    <w:rsid w:val="00116DA8"/>
    <w:rsid w:val="00151239"/>
    <w:rsid w:val="00196EAA"/>
    <w:rsid w:val="001B6379"/>
    <w:rsid w:val="00200D45"/>
    <w:rsid w:val="00205CBB"/>
    <w:rsid w:val="00225029"/>
    <w:rsid w:val="00236EDE"/>
    <w:rsid w:val="00245E9D"/>
    <w:rsid w:val="002623F6"/>
    <w:rsid w:val="0028176F"/>
    <w:rsid w:val="002A5E06"/>
    <w:rsid w:val="002C6A51"/>
    <w:rsid w:val="002C7D8D"/>
    <w:rsid w:val="002D07A3"/>
    <w:rsid w:val="002E63B2"/>
    <w:rsid w:val="002F382B"/>
    <w:rsid w:val="002F76EA"/>
    <w:rsid w:val="00305663"/>
    <w:rsid w:val="003249AC"/>
    <w:rsid w:val="00336336"/>
    <w:rsid w:val="00346364"/>
    <w:rsid w:val="003577FF"/>
    <w:rsid w:val="003751CB"/>
    <w:rsid w:val="003876DC"/>
    <w:rsid w:val="00392199"/>
    <w:rsid w:val="003B762E"/>
    <w:rsid w:val="003C560D"/>
    <w:rsid w:val="003D50FC"/>
    <w:rsid w:val="003F4996"/>
    <w:rsid w:val="003F5582"/>
    <w:rsid w:val="00423E40"/>
    <w:rsid w:val="0043228C"/>
    <w:rsid w:val="0044356B"/>
    <w:rsid w:val="00445E75"/>
    <w:rsid w:val="00454F4B"/>
    <w:rsid w:val="004D6004"/>
    <w:rsid w:val="004E065F"/>
    <w:rsid w:val="004E7F6A"/>
    <w:rsid w:val="0050239B"/>
    <w:rsid w:val="0051561D"/>
    <w:rsid w:val="00532CC4"/>
    <w:rsid w:val="00574444"/>
    <w:rsid w:val="00577352"/>
    <w:rsid w:val="005B0EC4"/>
    <w:rsid w:val="005E3201"/>
    <w:rsid w:val="005F1B3E"/>
    <w:rsid w:val="005F2BD3"/>
    <w:rsid w:val="006046F5"/>
    <w:rsid w:val="0064008C"/>
    <w:rsid w:val="006512BA"/>
    <w:rsid w:val="006668C5"/>
    <w:rsid w:val="006834E5"/>
    <w:rsid w:val="00686758"/>
    <w:rsid w:val="00687481"/>
    <w:rsid w:val="006E0689"/>
    <w:rsid w:val="006E26D5"/>
    <w:rsid w:val="006E689B"/>
    <w:rsid w:val="006F31C5"/>
    <w:rsid w:val="00707DBE"/>
    <w:rsid w:val="0071321B"/>
    <w:rsid w:val="00735E74"/>
    <w:rsid w:val="00736C55"/>
    <w:rsid w:val="00751951"/>
    <w:rsid w:val="00793E6B"/>
    <w:rsid w:val="007B216D"/>
    <w:rsid w:val="007B5868"/>
    <w:rsid w:val="007B598B"/>
    <w:rsid w:val="007C2284"/>
    <w:rsid w:val="007D2D29"/>
    <w:rsid w:val="00807D24"/>
    <w:rsid w:val="00831882"/>
    <w:rsid w:val="00831C4A"/>
    <w:rsid w:val="008365E5"/>
    <w:rsid w:val="008379B2"/>
    <w:rsid w:val="00840ADF"/>
    <w:rsid w:val="00855123"/>
    <w:rsid w:val="008603AD"/>
    <w:rsid w:val="00872295"/>
    <w:rsid w:val="00873198"/>
    <w:rsid w:val="00874AAC"/>
    <w:rsid w:val="0089658D"/>
    <w:rsid w:val="008A70CA"/>
    <w:rsid w:val="008B6E7D"/>
    <w:rsid w:val="008E2A1D"/>
    <w:rsid w:val="008E7BA9"/>
    <w:rsid w:val="0090619C"/>
    <w:rsid w:val="00935EC1"/>
    <w:rsid w:val="009370EA"/>
    <w:rsid w:val="00965FE0"/>
    <w:rsid w:val="009B3DFB"/>
    <w:rsid w:val="009C12EF"/>
    <w:rsid w:val="009E30F2"/>
    <w:rsid w:val="009E63CF"/>
    <w:rsid w:val="00A016FA"/>
    <w:rsid w:val="00A2255D"/>
    <w:rsid w:val="00A525EA"/>
    <w:rsid w:val="00A879CD"/>
    <w:rsid w:val="00AB694E"/>
    <w:rsid w:val="00AE6EA6"/>
    <w:rsid w:val="00B04E61"/>
    <w:rsid w:val="00B103DD"/>
    <w:rsid w:val="00B17950"/>
    <w:rsid w:val="00B20344"/>
    <w:rsid w:val="00B37CFF"/>
    <w:rsid w:val="00B45194"/>
    <w:rsid w:val="00B47514"/>
    <w:rsid w:val="00B95243"/>
    <w:rsid w:val="00BC0539"/>
    <w:rsid w:val="00BC5CAD"/>
    <w:rsid w:val="00BD2D89"/>
    <w:rsid w:val="00C217B2"/>
    <w:rsid w:val="00C26748"/>
    <w:rsid w:val="00C51190"/>
    <w:rsid w:val="00C73C6C"/>
    <w:rsid w:val="00C76707"/>
    <w:rsid w:val="00C7716D"/>
    <w:rsid w:val="00C80273"/>
    <w:rsid w:val="00CB07DE"/>
    <w:rsid w:val="00CB60B4"/>
    <w:rsid w:val="00CC68E2"/>
    <w:rsid w:val="00D00B7D"/>
    <w:rsid w:val="00D15C76"/>
    <w:rsid w:val="00D2244B"/>
    <w:rsid w:val="00D253C2"/>
    <w:rsid w:val="00DB7F33"/>
    <w:rsid w:val="00DD638D"/>
    <w:rsid w:val="00DE674B"/>
    <w:rsid w:val="00E00DD3"/>
    <w:rsid w:val="00E211DF"/>
    <w:rsid w:val="00E2662D"/>
    <w:rsid w:val="00E30CDB"/>
    <w:rsid w:val="00E36857"/>
    <w:rsid w:val="00E5138A"/>
    <w:rsid w:val="00E60DE8"/>
    <w:rsid w:val="00E7117A"/>
    <w:rsid w:val="00E84513"/>
    <w:rsid w:val="00EA3E29"/>
    <w:rsid w:val="00EE10F0"/>
    <w:rsid w:val="00EE22A3"/>
    <w:rsid w:val="00F27164"/>
    <w:rsid w:val="00F606E4"/>
    <w:rsid w:val="00F6098A"/>
    <w:rsid w:val="00F73165"/>
    <w:rsid w:val="00F81006"/>
    <w:rsid w:val="00F91C20"/>
    <w:rsid w:val="00FB2C1C"/>
    <w:rsid w:val="00FC19B3"/>
    <w:rsid w:val="00FC6533"/>
    <w:rsid w:val="00FD40B5"/>
    <w:rsid w:val="00FD50C8"/>
    <w:rsid w:val="00FE36A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024C3"/>
  <w15:docId w15:val="{C699A178-4F0C-440F-9FE0-970CBAF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4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2E63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F6"/>
  </w:style>
  <w:style w:type="paragraph" w:styleId="a8">
    <w:name w:val="footer"/>
    <w:basedOn w:val="a"/>
    <w:link w:val="a9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F6"/>
  </w:style>
  <w:style w:type="paragraph" w:styleId="aa">
    <w:name w:val="List Paragraph"/>
    <w:basedOn w:val="a"/>
    <w:uiPriority w:val="34"/>
    <w:qFormat/>
    <w:rsid w:val="00DE674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5B0EC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B69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69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69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69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kenshikyou.jp/form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kenshikyou</cp:lastModifiedBy>
  <cp:revision>3</cp:revision>
  <cp:lastPrinted>2022-09-28T01:26:00Z</cp:lastPrinted>
  <dcterms:created xsi:type="dcterms:W3CDTF">2022-10-03T01:16:00Z</dcterms:created>
  <dcterms:modified xsi:type="dcterms:W3CDTF">2022-10-03T01:23:00Z</dcterms:modified>
</cp:coreProperties>
</file>